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25" w:rsidRDefault="00C23725" w:rsidP="008A6CCC">
      <w:pPr>
        <w:pStyle w:val="a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 xml:space="preserve">2021-жыл </w:t>
      </w:r>
      <w:proofErr w:type="spellStart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>боюнча</w:t>
      </w:r>
      <w:proofErr w:type="spellEnd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 xml:space="preserve"> «С. </w:t>
      </w:r>
      <w:proofErr w:type="spellStart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>Нааматов</w:t>
      </w:r>
      <w:proofErr w:type="spellEnd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>атындагы</w:t>
      </w:r>
      <w:proofErr w:type="spellEnd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>НМУнун</w:t>
      </w:r>
      <w:proofErr w:type="spellEnd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>Жарчысы</w:t>
      </w:r>
      <w:proofErr w:type="spellEnd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 xml:space="preserve">» </w:t>
      </w:r>
      <w:proofErr w:type="spellStart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>илимий</w:t>
      </w:r>
      <w:proofErr w:type="spellEnd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>журналынын</w:t>
      </w:r>
      <w:proofErr w:type="spellEnd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>отчеттук</w:t>
      </w:r>
      <w:proofErr w:type="spellEnd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>маалыматы</w:t>
      </w:r>
      <w:proofErr w:type="spellEnd"/>
    </w:p>
    <w:p w:rsidR="008A6CCC" w:rsidRPr="008A6CCC" w:rsidRDefault="008A6CCC" w:rsidP="008A6CCC">
      <w:pPr>
        <w:pStyle w:val="a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23725" w:rsidRPr="008A6CCC" w:rsidRDefault="00C23725" w:rsidP="008A6CCC">
      <w:pPr>
        <w:pStyle w:val="a6"/>
        <w:ind w:firstLine="708"/>
        <w:rPr>
          <w:rFonts w:ascii="Times New Roman" w:eastAsia="Times New Roman" w:hAnsi="Times New Roman" w:cs="Times New Roman"/>
          <w:b/>
          <w:bCs/>
          <w:lang w:eastAsia="ru-RU"/>
        </w:rPr>
      </w:pPr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 xml:space="preserve">Журнал </w:t>
      </w:r>
      <w:proofErr w:type="spellStart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>тууралуу</w:t>
      </w:r>
      <w:proofErr w:type="spellEnd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>жалпы</w:t>
      </w:r>
      <w:proofErr w:type="spellEnd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>маалымат</w:t>
      </w:r>
      <w:proofErr w:type="spellEnd"/>
    </w:p>
    <w:p w:rsidR="00C23725" w:rsidRPr="008A6CCC" w:rsidRDefault="00C23725" w:rsidP="008A6CCC">
      <w:pPr>
        <w:pStyle w:val="a6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A6CCC">
        <w:rPr>
          <w:rFonts w:ascii="Times New Roman" w:eastAsia="Times New Roman" w:hAnsi="Times New Roman" w:cs="Times New Roman"/>
          <w:lang w:eastAsia="ru-RU"/>
        </w:rPr>
        <w:t xml:space="preserve">«С.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Нааматов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атындагы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НМУнун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Жарчысы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»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илимий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журналы Нарын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мамлекеттик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университетинин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алдында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туруктуу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негизде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чыгып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келе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жаткан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илимий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басылма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болуп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саналат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Журналда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университеттин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профессордук-окутуучулук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курамынын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республикадагы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жана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чет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өлкөлөрдөгү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окумуштуулардын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жаш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изилдөөчүлөрдүн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докторанттардын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аспиранттардын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жана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магистранттардын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илимий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макалалары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жарыяланат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>.</w:t>
      </w:r>
    </w:p>
    <w:p w:rsidR="00C23725" w:rsidRPr="008A6CCC" w:rsidRDefault="00C23725" w:rsidP="008A6CCC">
      <w:pPr>
        <w:pStyle w:val="a6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Илимий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журнал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Кыргыз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Республикасынын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Юстиция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министрлигинен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2014-жылдын 14-декабрында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каттоодон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өтүп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ошол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жылдан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тартып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үзгүлтүксүз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чыгарылып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келет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. Журнал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илимдин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ар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түрдүү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тармактары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боюнча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илимий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изилдөөлөрдүн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жыйынтыктарын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жайылтууга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жана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жаш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окумуштууларды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колдоого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багытталган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>.</w:t>
      </w:r>
    </w:p>
    <w:p w:rsidR="008A6CCC" w:rsidRDefault="008A6CCC" w:rsidP="008A6CCC">
      <w:pPr>
        <w:pStyle w:val="a6"/>
        <w:ind w:firstLine="426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23725" w:rsidRPr="008A6CCC" w:rsidRDefault="00C23725" w:rsidP="008A6CCC">
      <w:pPr>
        <w:pStyle w:val="a6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>Журналдын</w:t>
      </w:r>
      <w:proofErr w:type="spellEnd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>илимий</w:t>
      </w:r>
      <w:proofErr w:type="spellEnd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>багыттары</w:t>
      </w:r>
      <w:proofErr w:type="spellEnd"/>
    </w:p>
    <w:p w:rsidR="008A6CCC" w:rsidRDefault="008A6CCC" w:rsidP="008A6CCC">
      <w:pPr>
        <w:pStyle w:val="a6"/>
        <w:rPr>
          <w:rFonts w:ascii="Times New Roman" w:eastAsia="Times New Roman" w:hAnsi="Times New Roman" w:cs="Times New Roman"/>
          <w:lang w:eastAsia="ru-RU"/>
        </w:rPr>
      </w:pPr>
    </w:p>
    <w:p w:rsidR="00C23725" w:rsidRPr="008A6CCC" w:rsidRDefault="00C23725" w:rsidP="008A6CCC">
      <w:pPr>
        <w:pStyle w:val="a6"/>
        <w:rPr>
          <w:rFonts w:ascii="Times New Roman" w:eastAsia="Times New Roman" w:hAnsi="Times New Roman" w:cs="Times New Roman"/>
          <w:lang w:eastAsia="ru-RU"/>
        </w:rPr>
      </w:pPr>
      <w:r w:rsidRPr="008A6CCC">
        <w:rPr>
          <w:rFonts w:ascii="Times New Roman" w:eastAsia="Times New Roman" w:hAnsi="Times New Roman" w:cs="Times New Roman"/>
          <w:lang w:eastAsia="ru-RU"/>
        </w:rPr>
        <w:t xml:space="preserve">2021-жылы журнал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төмөнкү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илимий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багыттар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боюнча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макалаларды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жарыялаган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>:</w:t>
      </w:r>
    </w:p>
    <w:p w:rsidR="00C23725" w:rsidRPr="008A6CCC" w:rsidRDefault="00C23725" w:rsidP="008A6CCC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жер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жөнүндө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илимдер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C23725" w:rsidRPr="008A6CCC" w:rsidRDefault="00C23725" w:rsidP="008A6CCC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lang w:eastAsia="ru-RU"/>
        </w:rPr>
      </w:pPr>
      <w:r w:rsidRPr="008A6CCC">
        <w:rPr>
          <w:rFonts w:ascii="Times New Roman" w:eastAsia="Times New Roman" w:hAnsi="Times New Roman" w:cs="Times New Roman"/>
          <w:lang w:eastAsia="ru-RU"/>
        </w:rPr>
        <w:t xml:space="preserve">медицина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илимдери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C23725" w:rsidRPr="008A6CCC" w:rsidRDefault="00C23725" w:rsidP="008A6CCC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lang w:eastAsia="ru-RU"/>
        </w:rPr>
      </w:pPr>
      <w:r w:rsidRPr="008A6CCC">
        <w:rPr>
          <w:rFonts w:ascii="Times New Roman" w:eastAsia="Times New Roman" w:hAnsi="Times New Roman" w:cs="Times New Roman"/>
          <w:lang w:eastAsia="ru-RU"/>
        </w:rPr>
        <w:t xml:space="preserve">педагогика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илимдери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C23725" w:rsidRPr="008A6CCC" w:rsidRDefault="00C23725" w:rsidP="008A6CCC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тарых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илимдери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C23725" w:rsidRPr="008A6CCC" w:rsidRDefault="00C23725" w:rsidP="008A6CCC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lang w:eastAsia="ru-RU"/>
        </w:rPr>
      </w:pPr>
      <w:r w:rsidRPr="008A6CCC">
        <w:rPr>
          <w:rFonts w:ascii="Times New Roman" w:eastAsia="Times New Roman" w:hAnsi="Times New Roman" w:cs="Times New Roman"/>
          <w:lang w:eastAsia="ru-RU"/>
        </w:rPr>
        <w:t xml:space="preserve">техника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илимдери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C23725" w:rsidRPr="008A6CCC" w:rsidRDefault="00C23725" w:rsidP="008A6CCC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lang w:eastAsia="ru-RU"/>
        </w:rPr>
      </w:pPr>
      <w:r w:rsidRPr="008A6CCC">
        <w:rPr>
          <w:rFonts w:ascii="Times New Roman" w:eastAsia="Times New Roman" w:hAnsi="Times New Roman" w:cs="Times New Roman"/>
          <w:lang w:eastAsia="ru-RU"/>
        </w:rPr>
        <w:t xml:space="preserve">филология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илимдери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C23725" w:rsidRPr="008A6CCC" w:rsidRDefault="00C23725" w:rsidP="008A6CCC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lang w:eastAsia="ru-RU"/>
        </w:rPr>
      </w:pPr>
      <w:r w:rsidRPr="008A6CCC">
        <w:rPr>
          <w:rFonts w:ascii="Times New Roman" w:eastAsia="Times New Roman" w:hAnsi="Times New Roman" w:cs="Times New Roman"/>
          <w:lang w:eastAsia="ru-RU"/>
        </w:rPr>
        <w:t xml:space="preserve">экономика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илимдери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C23725" w:rsidRPr="008A6CCC" w:rsidRDefault="00C23725" w:rsidP="008A6CCC">
      <w:pPr>
        <w:pStyle w:val="a6"/>
        <w:ind w:firstLine="360"/>
        <w:rPr>
          <w:rFonts w:ascii="Times New Roman" w:eastAsia="Times New Roman" w:hAnsi="Times New Roman" w:cs="Times New Roman"/>
          <w:lang w:eastAsia="ru-RU"/>
        </w:rPr>
      </w:pPr>
      <w:r w:rsidRPr="008A6CCC">
        <w:rPr>
          <w:rFonts w:ascii="Times New Roman" w:eastAsia="Times New Roman" w:hAnsi="Times New Roman" w:cs="Times New Roman"/>
          <w:lang w:eastAsia="ru-RU"/>
        </w:rPr>
        <w:t xml:space="preserve">Журнал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илимдин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ар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кыл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тармактарын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камтуу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менен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изилдөөчүлөр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үчүн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илимий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аянтча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катары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кызмат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кылып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келген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>.</w:t>
      </w:r>
    </w:p>
    <w:p w:rsidR="0081257B" w:rsidRDefault="0081257B" w:rsidP="008A6CCC">
      <w:pPr>
        <w:pStyle w:val="a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23725" w:rsidRPr="008A6CCC" w:rsidRDefault="00C23725" w:rsidP="008A6CCC">
      <w:pPr>
        <w:pStyle w:val="a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 xml:space="preserve">2021-жылдагы </w:t>
      </w:r>
      <w:proofErr w:type="spellStart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>журналдын</w:t>
      </w:r>
      <w:proofErr w:type="spellEnd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>ишмердүүлүгүнүн</w:t>
      </w:r>
      <w:proofErr w:type="spellEnd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>көрсөткүчтөрү</w:t>
      </w:r>
      <w:proofErr w:type="spellEnd"/>
    </w:p>
    <w:tbl>
      <w:tblPr>
        <w:tblW w:w="92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8"/>
        <w:gridCol w:w="1056"/>
      </w:tblGrid>
      <w:tr w:rsidR="00C23725" w:rsidRPr="008A6CCC" w:rsidTr="008A6CCC">
        <w:trPr>
          <w:trHeight w:val="192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23725" w:rsidRPr="008A6CCC" w:rsidRDefault="00C23725" w:rsidP="008A6CCC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8A6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Көрсөткүчтөр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3725" w:rsidRPr="008A6CCC" w:rsidRDefault="00C23725" w:rsidP="008A6CCC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6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</w:t>
            </w:r>
          </w:p>
        </w:tc>
      </w:tr>
      <w:tr w:rsidR="00C23725" w:rsidRPr="008A6CCC" w:rsidTr="008A6CCC">
        <w:trPr>
          <w:trHeight w:val="205"/>
          <w:tblCellSpacing w:w="15" w:type="dxa"/>
        </w:trPr>
        <w:tc>
          <w:tcPr>
            <w:tcW w:w="0" w:type="auto"/>
            <w:vAlign w:val="center"/>
            <w:hideMark/>
          </w:tcPr>
          <w:p w:rsidR="00C23725" w:rsidRPr="008A6CCC" w:rsidRDefault="00C23725" w:rsidP="008A6CCC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6CCC">
              <w:rPr>
                <w:rFonts w:ascii="Times New Roman" w:eastAsia="Times New Roman" w:hAnsi="Times New Roman" w:cs="Times New Roman"/>
                <w:lang w:eastAsia="ru-RU"/>
              </w:rPr>
              <w:t>Жыл</w:t>
            </w:r>
            <w:proofErr w:type="spellEnd"/>
            <w:r w:rsidRPr="008A6C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A6CCC">
              <w:rPr>
                <w:rFonts w:ascii="Times New Roman" w:eastAsia="Times New Roman" w:hAnsi="Times New Roman" w:cs="Times New Roman"/>
                <w:lang w:eastAsia="ru-RU"/>
              </w:rPr>
              <w:t>ичинде</w:t>
            </w:r>
            <w:proofErr w:type="spellEnd"/>
            <w:r w:rsidRPr="008A6C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A6CCC">
              <w:rPr>
                <w:rFonts w:ascii="Times New Roman" w:eastAsia="Times New Roman" w:hAnsi="Times New Roman" w:cs="Times New Roman"/>
                <w:lang w:eastAsia="ru-RU"/>
              </w:rPr>
              <w:t>чыккан</w:t>
            </w:r>
            <w:proofErr w:type="spellEnd"/>
            <w:r w:rsidRPr="008A6C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A6CCC">
              <w:rPr>
                <w:rFonts w:ascii="Times New Roman" w:eastAsia="Times New Roman" w:hAnsi="Times New Roman" w:cs="Times New Roman"/>
                <w:lang w:eastAsia="ru-RU"/>
              </w:rPr>
              <w:t>журналдардын</w:t>
            </w:r>
            <w:proofErr w:type="spellEnd"/>
            <w:r w:rsidRPr="008A6CCC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0" w:type="auto"/>
            <w:vAlign w:val="center"/>
            <w:hideMark/>
          </w:tcPr>
          <w:p w:rsidR="00C23725" w:rsidRPr="008A6CCC" w:rsidRDefault="00C23725" w:rsidP="008A6CCC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C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23725" w:rsidRPr="008A6CCC" w:rsidTr="008A6CCC">
        <w:trPr>
          <w:trHeight w:val="192"/>
          <w:tblCellSpacing w:w="15" w:type="dxa"/>
        </w:trPr>
        <w:tc>
          <w:tcPr>
            <w:tcW w:w="0" w:type="auto"/>
            <w:vAlign w:val="center"/>
            <w:hideMark/>
          </w:tcPr>
          <w:p w:rsidR="00C23725" w:rsidRPr="008A6CCC" w:rsidRDefault="00C23725" w:rsidP="008A6CCC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6CCC">
              <w:rPr>
                <w:rFonts w:ascii="Times New Roman" w:eastAsia="Times New Roman" w:hAnsi="Times New Roman" w:cs="Times New Roman"/>
                <w:lang w:eastAsia="ru-RU"/>
              </w:rPr>
              <w:t>Жалпы</w:t>
            </w:r>
            <w:proofErr w:type="spellEnd"/>
            <w:r w:rsidRPr="008A6C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A6CCC">
              <w:rPr>
                <w:rFonts w:ascii="Times New Roman" w:eastAsia="Times New Roman" w:hAnsi="Times New Roman" w:cs="Times New Roman"/>
                <w:lang w:eastAsia="ru-RU"/>
              </w:rPr>
              <w:t>жарыяланган</w:t>
            </w:r>
            <w:proofErr w:type="spellEnd"/>
            <w:r w:rsidRPr="008A6C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A6CCC">
              <w:rPr>
                <w:rFonts w:ascii="Times New Roman" w:eastAsia="Times New Roman" w:hAnsi="Times New Roman" w:cs="Times New Roman"/>
                <w:lang w:eastAsia="ru-RU"/>
              </w:rPr>
              <w:t>макалалардын</w:t>
            </w:r>
            <w:proofErr w:type="spellEnd"/>
            <w:r w:rsidRPr="008A6CCC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0" w:type="auto"/>
            <w:vAlign w:val="center"/>
            <w:hideMark/>
          </w:tcPr>
          <w:p w:rsidR="00C23725" w:rsidRPr="008A6CCC" w:rsidRDefault="00C23725" w:rsidP="008A6CCC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CCC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</w:tbl>
    <w:p w:rsidR="00C23725" w:rsidRPr="008A6CCC" w:rsidRDefault="00C23725" w:rsidP="008A6CCC">
      <w:pPr>
        <w:pStyle w:val="a6"/>
        <w:rPr>
          <w:rFonts w:ascii="Times New Roman" w:eastAsia="Times New Roman" w:hAnsi="Times New Roman" w:cs="Times New Roman"/>
          <w:lang w:eastAsia="ru-RU"/>
        </w:rPr>
      </w:pPr>
    </w:p>
    <w:p w:rsidR="00C23725" w:rsidRPr="008A6CCC" w:rsidRDefault="00C23725" w:rsidP="008A6CCC">
      <w:pPr>
        <w:pStyle w:val="a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 xml:space="preserve">2021-жылдагы </w:t>
      </w:r>
      <w:proofErr w:type="spellStart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>макалалардын</w:t>
      </w:r>
      <w:proofErr w:type="spellEnd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>тармактар</w:t>
      </w:r>
      <w:proofErr w:type="spellEnd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>боюнча</w:t>
      </w:r>
      <w:proofErr w:type="spellEnd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>бөлүштүрүлүшү</w:t>
      </w:r>
      <w:proofErr w:type="spellEnd"/>
    </w:p>
    <w:p w:rsidR="00C23725" w:rsidRPr="008A6CCC" w:rsidRDefault="00C23725" w:rsidP="008A6CCC">
      <w:pPr>
        <w:pStyle w:val="a6"/>
        <w:rPr>
          <w:rFonts w:ascii="Times New Roman" w:eastAsia="Times New Roman" w:hAnsi="Times New Roman" w:cs="Times New Roman"/>
          <w:lang w:eastAsia="ru-RU"/>
        </w:rPr>
      </w:pPr>
    </w:p>
    <w:p w:rsidR="00C23725" w:rsidRPr="008A6CCC" w:rsidRDefault="00C23725" w:rsidP="008A6CCC">
      <w:pPr>
        <w:pStyle w:val="a6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>Аналитикалык</w:t>
      </w:r>
      <w:proofErr w:type="spellEnd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b/>
          <w:bCs/>
          <w:lang w:eastAsia="ru-RU"/>
        </w:rPr>
        <w:t>маалымат</w:t>
      </w:r>
      <w:proofErr w:type="spellEnd"/>
    </w:p>
    <w:p w:rsidR="00C23725" w:rsidRPr="008A6CCC" w:rsidRDefault="00C23725" w:rsidP="0081257B">
      <w:pPr>
        <w:pStyle w:val="a6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A6CCC">
        <w:rPr>
          <w:rFonts w:ascii="Times New Roman" w:eastAsia="Times New Roman" w:hAnsi="Times New Roman" w:cs="Times New Roman"/>
          <w:lang w:eastAsia="ru-RU"/>
        </w:rPr>
        <w:t xml:space="preserve">2021-жылы «С.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Нааматов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атындагы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НМУнун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Жарчысы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»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илимий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журналы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өз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ишмердүүлүгүн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туруктуу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жүргүзүп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жыл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ичинде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эки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сан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жарык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көргөн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Жалпы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62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илимий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макала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жарыяланып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, журнал ар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түрдүү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илимий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тармактарды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камтыган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көп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профилдүү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басылма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катары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калыптанган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>.</w:t>
      </w:r>
    </w:p>
    <w:p w:rsidR="00C23725" w:rsidRPr="008A6CCC" w:rsidRDefault="00C23725" w:rsidP="0081257B">
      <w:pPr>
        <w:pStyle w:val="a6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Жарыяланган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макалалардын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ичинен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филология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илимдери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(20 макала)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жана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педагогика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илимдери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(15 макала)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эң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жогорку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үлүштү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түзгөн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Бул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гуманитардык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жана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билим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берүү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багытындагы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илимий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изилдөөлөрдүн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активдүүлүгү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жогору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болгондугун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көрсөтөт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>.</w:t>
      </w:r>
    </w:p>
    <w:p w:rsidR="00C23725" w:rsidRPr="008A6CCC" w:rsidRDefault="00C23725" w:rsidP="0081257B">
      <w:pPr>
        <w:pStyle w:val="a6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Ошондой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эле экономика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илимдери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боюнча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9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макаланын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жарыяланышы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аймактык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экономика,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башкаруу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жана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өнүгүү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маселелерине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кызыгуу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күчөгөнүн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айгинелейт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. Техника,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тарых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, биология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жана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медицина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багытындагы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макалалар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да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илимий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багыттардын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көп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түрдүүлүгүн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камсыз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кылган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>.</w:t>
      </w:r>
    </w:p>
    <w:p w:rsidR="00C23725" w:rsidRPr="008A6CCC" w:rsidRDefault="00C23725" w:rsidP="0081257B">
      <w:pPr>
        <w:pStyle w:val="a6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A6CCC">
        <w:rPr>
          <w:rFonts w:ascii="Times New Roman" w:eastAsia="Times New Roman" w:hAnsi="Times New Roman" w:cs="Times New Roman"/>
          <w:lang w:eastAsia="ru-RU"/>
        </w:rPr>
        <w:t xml:space="preserve">2021-жылдагы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көрсөткүчтөр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журналдын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илимий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коомчулук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үчүн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маанилүү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аянтча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экендигин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жана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жаш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окумуштуулар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менен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изилдөөчүлөрдүн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илимий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эмгектерин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жайылтууда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өзгөчө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роль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ойногонун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6CCC">
        <w:rPr>
          <w:rFonts w:ascii="Times New Roman" w:eastAsia="Times New Roman" w:hAnsi="Times New Roman" w:cs="Times New Roman"/>
          <w:lang w:eastAsia="ru-RU"/>
        </w:rPr>
        <w:t>тастыктайт</w:t>
      </w:r>
      <w:proofErr w:type="spellEnd"/>
      <w:r w:rsidRPr="008A6CCC">
        <w:rPr>
          <w:rFonts w:ascii="Times New Roman" w:eastAsia="Times New Roman" w:hAnsi="Times New Roman" w:cs="Times New Roman"/>
          <w:lang w:eastAsia="ru-RU"/>
        </w:rPr>
        <w:t>.</w:t>
      </w:r>
    </w:p>
    <w:p w:rsidR="00C23725" w:rsidRDefault="00C23725" w:rsidP="008A6CCC">
      <w:pPr>
        <w:pStyle w:val="a6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5077"/>
        <w:gridCol w:w="1842"/>
        <w:gridCol w:w="1979"/>
      </w:tblGrid>
      <w:tr w:rsidR="008A6CCC" w:rsidRPr="008A6CCC" w:rsidTr="008A6CCC">
        <w:tc>
          <w:tcPr>
            <w:tcW w:w="447" w:type="dxa"/>
            <w:vMerge w:val="restart"/>
          </w:tcPr>
          <w:p w:rsidR="008A6CCC" w:rsidRPr="008A6CCC" w:rsidRDefault="008A6CCC" w:rsidP="008A6CC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8A6CC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077" w:type="dxa"/>
            <w:vMerge w:val="restart"/>
          </w:tcPr>
          <w:p w:rsidR="008A6CCC" w:rsidRPr="008A6CCC" w:rsidRDefault="008A6CCC" w:rsidP="008A6CC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A6CCC">
              <w:rPr>
                <w:rFonts w:ascii="Times New Roman" w:hAnsi="Times New Roman" w:cs="Times New Roman"/>
                <w:b/>
              </w:rPr>
              <w:t>Тармактардын</w:t>
            </w:r>
            <w:proofErr w:type="spellEnd"/>
            <w:r w:rsidRPr="008A6C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A6CCC">
              <w:rPr>
                <w:rFonts w:ascii="Times New Roman" w:hAnsi="Times New Roman" w:cs="Times New Roman"/>
                <w:b/>
              </w:rPr>
              <w:t>аталышы</w:t>
            </w:r>
            <w:proofErr w:type="spellEnd"/>
          </w:p>
        </w:tc>
        <w:tc>
          <w:tcPr>
            <w:tcW w:w="3821" w:type="dxa"/>
            <w:gridSpan w:val="2"/>
          </w:tcPr>
          <w:p w:rsidR="008A6CCC" w:rsidRPr="008A6CCC" w:rsidRDefault="008A6CCC" w:rsidP="008A6CC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A6CCC">
              <w:rPr>
                <w:rFonts w:ascii="Times New Roman" w:hAnsi="Times New Roman" w:cs="Times New Roman"/>
                <w:b/>
              </w:rPr>
              <w:t>Макаланын</w:t>
            </w:r>
            <w:proofErr w:type="spellEnd"/>
            <w:r w:rsidRPr="008A6CCC">
              <w:rPr>
                <w:rFonts w:ascii="Times New Roman" w:hAnsi="Times New Roman" w:cs="Times New Roman"/>
                <w:b/>
              </w:rPr>
              <w:t xml:space="preserve"> саны</w:t>
            </w:r>
          </w:p>
        </w:tc>
      </w:tr>
      <w:tr w:rsidR="008A6CCC" w:rsidRPr="008A6CCC" w:rsidTr="008A6CCC">
        <w:tc>
          <w:tcPr>
            <w:tcW w:w="447" w:type="dxa"/>
            <w:vMerge/>
          </w:tcPr>
          <w:p w:rsidR="008A6CCC" w:rsidRPr="008A6CCC" w:rsidRDefault="008A6CCC" w:rsidP="008A6CC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7" w:type="dxa"/>
            <w:vMerge/>
          </w:tcPr>
          <w:p w:rsidR="008A6CCC" w:rsidRPr="008A6CCC" w:rsidRDefault="008A6CCC" w:rsidP="008A6CC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8A6CCC" w:rsidRPr="008A6CCC" w:rsidRDefault="008A6CCC" w:rsidP="008A6CC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8A6CCC">
              <w:rPr>
                <w:rFonts w:ascii="Times New Roman" w:hAnsi="Times New Roman" w:cs="Times New Roman"/>
                <w:b/>
              </w:rPr>
              <w:t>1-сан</w:t>
            </w:r>
          </w:p>
        </w:tc>
        <w:tc>
          <w:tcPr>
            <w:tcW w:w="1979" w:type="dxa"/>
          </w:tcPr>
          <w:p w:rsidR="008A6CCC" w:rsidRPr="008A6CCC" w:rsidRDefault="008A6CCC" w:rsidP="008A6CC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8A6CCC">
              <w:rPr>
                <w:rFonts w:ascii="Times New Roman" w:hAnsi="Times New Roman" w:cs="Times New Roman"/>
                <w:b/>
              </w:rPr>
              <w:t>2-сан</w:t>
            </w:r>
          </w:p>
        </w:tc>
      </w:tr>
      <w:tr w:rsidR="008A6CCC" w:rsidRPr="008A6CCC" w:rsidTr="008A6CCC">
        <w:tc>
          <w:tcPr>
            <w:tcW w:w="447" w:type="dxa"/>
          </w:tcPr>
          <w:p w:rsidR="008A6CCC" w:rsidRPr="008A6CCC" w:rsidRDefault="008A6CCC" w:rsidP="008A6CCC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77" w:type="dxa"/>
          </w:tcPr>
          <w:p w:rsidR="008A6CCC" w:rsidRPr="008A6CCC" w:rsidRDefault="008A6CCC" w:rsidP="007070BF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A6CCC">
              <w:rPr>
                <w:rFonts w:ascii="Times New Roman" w:hAnsi="Times New Roman" w:cs="Times New Roman"/>
              </w:rPr>
              <w:t>Жер</w:t>
            </w:r>
            <w:proofErr w:type="spellEnd"/>
            <w:r w:rsidRPr="008A6C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CCC">
              <w:rPr>
                <w:rFonts w:ascii="Times New Roman" w:hAnsi="Times New Roman" w:cs="Times New Roman"/>
              </w:rPr>
              <w:t>жонундо</w:t>
            </w:r>
            <w:proofErr w:type="spellEnd"/>
            <w:r w:rsidRPr="008A6C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CCC">
              <w:rPr>
                <w:rFonts w:ascii="Times New Roman" w:hAnsi="Times New Roman" w:cs="Times New Roman"/>
              </w:rPr>
              <w:t>илимдер</w:t>
            </w:r>
            <w:proofErr w:type="spellEnd"/>
          </w:p>
        </w:tc>
        <w:tc>
          <w:tcPr>
            <w:tcW w:w="1842" w:type="dxa"/>
          </w:tcPr>
          <w:p w:rsidR="008A6CCC" w:rsidRPr="008A6CCC" w:rsidRDefault="008A6CCC" w:rsidP="007070BF">
            <w:pPr>
              <w:pStyle w:val="a6"/>
              <w:rPr>
                <w:rFonts w:ascii="Times New Roman" w:hAnsi="Times New Roman" w:cs="Times New Roman"/>
              </w:rPr>
            </w:pPr>
            <w:r w:rsidRPr="008A6C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9" w:type="dxa"/>
          </w:tcPr>
          <w:p w:rsidR="008A6CCC" w:rsidRPr="008A6CCC" w:rsidRDefault="008A6CCC" w:rsidP="007070BF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8A6CCC" w:rsidRPr="008A6CCC" w:rsidTr="008A6CCC">
        <w:tc>
          <w:tcPr>
            <w:tcW w:w="447" w:type="dxa"/>
          </w:tcPr>
          <w:p w:rsidR="008A6CCC" w:rsidRPr="008A6CCC" w:rsidRDefault="008A6CCC" w:rsidP="008A6CCC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77" w:type="dxa"/>
          </w:tcPr>
          <w:p w:rsidR="008A6CCC" w:rsidRPr="008A6CCC" w:rsidRDefault="008A6CCC" w:rsidP="007070BF">
            <w:pPr>
              <w:pStyle w:val="a6"/>
              <w:rPr>
                <w:rFonts w:ascii="Times New Roman" w:hAnsi="Times New Roman" w:cs="Times New Roman"/>
              </w:rPr>
            </w:pPr>
            <w:r w:rsidRPr="008A6CCC">
              <w:rPr>
                <w:rFonts w:ascii="Times New Roman" w:hAnsi="Times New Roman" w:cs="Times New Roman"/>
              </w:rPr>
              <w:t xml:space="preserve">Медицина </w:t>
            </w:r>
            <w:proofErr w:type="spellStart"/>
            <w:r w:rsidRPr="008A6CCC">
              <w:rPr>
                <w:rFonts w:ascii="Times New Roman" w:hAnsi="Times New Roman" w:cs="Times New Roman"/>
              </w:rPr>
              <w:t>илимдери</w:t>
            </w:r>
            <w:proofErr w:type="spellEnd"/>
          </w:p>
        </w:tc>
        <w:tc>
          <w:tcPr>
            <w:tcW w:w="1842" w:type="dxa"/>
          </w:tcPr>
          <w:p w:rsidR="008A6CCC" w:rsidRPr="008A6CCC" w:rsidRDefault="008A6CCC" w:rsidP="007070BF">
            <w:pPr>
              <w:pStyle w:val="a6"/>
              <w:rPr>
                <w:rFonts w:ascii="Times New Roman" w:hAnsi="Times New Roman" w:cs="Times New Roman"/>
              </w:rPr>
            </w:pPr>
            <w:r w:rsidRPr="008A6C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9" w:type="dxa"/>
          </w:tcPr>
          <w:p w:rsidR="008A6CCC" w:rsidRPr="008A6CCC" w:rsidRDefault="008A6CCC" w:rsidP="007070BF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8A6CCC" w:rsidRPr="008A6CCC" w:rsidTr="008A6CCC">
        <w:tc>
          <w:tcPr>
            <w:tcW w:w="447" w:type="dxa"/>
          </w:tcPr>
          <w:p w:rsidR="008A6CCC" w:rsidRPr="008A6CCC" w:rsidRDefault="008A6CCC" w:rsidP="008A6CCC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77" w:type="dxa"/>
          </w:tcPr>
          <w:p w:rsidR="008A6CCC" w:rsidRPr="008A6CCC" w:rsidRDefault="008A6CCC" w:rsidP="007070BF">
            <w:pPr>
              <w:pStyle w:val="a6"/>
              <w:rPr>
                <w:rFonts w:ascii="Times New Roman" w:hAnsi="Times New Roman" w:cs="Times New Roman"/>
              </w:rPr>
            </w:pPr>
            <w:r w:rsidRPr="008A6CCC">
              <w:rPr>
                <w:rFonts w:ascii="Times New Roman" w:hAnsi="Times New Roman" w:cs="Times New Roman"/>
              </w:rPr>
              <w:t xml:space="preserve">Педагогика </w:t>
            </w:r>
            <w:proofErr w:type="spellStart"/>
            <w:r w:rsidRPr="008A6CCC">
              <w:rPr>
                <w:rFonts w:ascii="Times New Roman" w:hAnsi="Times New Roman" w:cs="Times New Roman"/>
              </w:rPr>
              <w:t>илимдери</w:t>
            </w:r>
            <w:proofErr w:type="spellEnd"/>
          </w:p>
        </w:tc>
        <w:tc>
          <w:tcPr>
            <w:tcW w:w="1842" w:type="dxa"/>
          </w:tcPr>
          <w:p w:rsidR="008A6CCC" w:rsidRPr="008A6CCC" w:rsidRDefault="008A6CCC" w:rsidP="007070BF">
            <w:pPr>
              <w:pStyle w:val="a6"/>
              <w:rPr>
                <w:rFonts w:ascii="Times New Roman" w:hAnsi="Times New Roman" w:cs="Times New Roman"/>
              </w:rPr>
            </w:pPr>
            <w:r w:rsidRPr="008A6C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9" w:type="dxa"/>
          </w:tcPr>
          <w:p w:rsidR="008A6CCC" w:rsidRPr="008A6CCC" w:rsidRDefault="008A6CCC" w:rsidP="007070BF">
            <w:pPr>
              <w:pStyle w:val="a6"/>
              <w:rPr>
                <w:rFonts w:ascii="Times New Roman" w:hAnsi="Times New Roman" w:cs="Times New Roman"/>
              </w:rPr>
            </w:pPr>
            <w:r w:rsidRPr="008A6CCC">
              <w:rPr>
                <w:rFonts w:ascii="Times New Roman" w:hAnsi="Times New Roman" w:cs="Times New Roman"/>
              </w:rPr>
              <w:t>5</w:t>
            </w:r>
          </w:p>
        </w:tc>
      </w:tr>
      <w:tr w:rsidR="008A6CCC" w:rsidRPr="008A6CCC" w:rsidTr="008A6CCC">
        <w:tc>
          <w:tcPr>
            <w:tcW w:w="447" w:type="dxa"/>
          </w:tcPr>
          <w:p w:rsidR="008A6CCC" w:rsidRPr="008A6CCC" w:rsidRDefault="008A6CCC" w:rsidP="008A6CCC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77" w:type="dxa"/>
          </w:tcPr>
          <w:p w:rsidR="008A6CCC" w:rsidRPr="008A6CCC" w:rsidRDefault="008A6CCC" w:rsidP="007070BF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A6CCC">
              <w:rPr>
                <w:rFonts w:ascii="Times New Roman" w:hAnsi="Times New Roman" w:cs="Times New Roman"/>
              </w:rPr>
              <w:t>Тарых</w:t>
            </w:r>
            <w:proofErr w:type="spellEnd"/>
            <w:r w:rsidRPr="008A6C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CCC">
              <w:rPr>
                <w:rFonts w:ascii="Times New Roman" w:hAnsi="Times New Roman" w:cs="Times New Roman"/>
              </w:rPr>
              <w:t>илимдери</w:t>
            </w:r>
            <w:proofErr w:type="spellEnd"/>
            <w:r w:rsidRPr="008A6C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8A6CCC" w:rsidRPr="008A6CCC" w:rsidRDefault="008A6CCC" w:rsidP="007070BF">
            <w:pPr>
              <w:pStyle w:val="a6"/>
              <w:rPr>
                <w:rFonts w:ascii="Times New Roman" w:hAnsi="Times New Roman" w:cs="Times New Roman"/>
              </w:rPr>
            </w:pPr>
            <w:r w:rsidRPr="008A6C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9" w:type="dxa"/>
          </w:tcPr>
          <w:p w:rsidR="008A6CCC" w:rsidRPr="008A6CCC" w:rsidRDefault="008A6CCC" w:rsidP="007070BF">
            <w:pPr>
              <w:pStyle w:val="a6"/>
              <w:rPr>
                <w:rFonts w:ascii="Times New Roman" w:hAnsi="Times New Roman" w:cs="Times New Roman"/>
              </w:rPr>
            </w:pPr>
            <w:r w:rsidRPr="008A6CCC">
              <w:rPr>
                <w:rFonts w:ascii="Times New Roman" w:hAnsi="Times New Roman" w:cs="Times New Roman"/>
              </w:rPr>
              <w:t>2</w:t>
            </w:r>
          </w:p>
        </w:tc>
      </w:tr>
      <w:tr w:rsidR="008A6CCC" w:rsidRPr="008A6CCC" w:rsidTr="008A6CCC">
        <w:tc>
          <w:tcPr>
            <w:tcW w:w="447" w:type="dxa"/>
          </w:tcPr>
          <w:p w:rsidR="008A6CCC" w:rsidRPr="008A6CCC" w:rsidRDefault="008A6CCC" w:rsidP="008A6CCC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77" w:type="dxa"/>
          </w:tcPr>
          <w:p w:rsidR="008A6CCC" w:rsidRPr="008A6CCC" w:rsidRDefault="008A6CCC" w:rsidP="007070BF">
            <w:pPr>
              <w:pStyle w:val="a6"/>
              <w:rPr>
                <w:rFonts w:ascii="Times New Roman" w:hAnsi="Times New Roman" w:cs="Times New Roman"/>
              </w:rPr>
            </w:pPr>
            <w:r w:rsidRPr="008A6CCC">
              <w:rPr>
                <w:rFonts w:ascii="Times New Roman" w:hAnsi="Times New Roman" w:cs="Times New Roman"/>
              </w:rPr>
              <w:t xml:space="preserve">Техника </w:t>
            </w:r>
            <w:proofErr w:type="spellStart"/>
            <w:r w:rsidRPr="008A6CCC">
              <w:rPr>
                <w:rFonts w:ascii="Times New Roman" w:hAnsi="Times New Roman" w:cs="Times New Roman"/>
              </w:rPr>
              <w:t>илимдери</w:t>
            </w:r>
            <w:proofErr w:type="spellEnd"/>
            <w:r w:rsidRPr="008A6C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8A6CCC" w:rsidRPr="008A6CCC" w:rsidRDefault="008A6CCC" w:rsidP="007070BF">
            <w:pPr>
              <w:pStyle w:val="a6"/>
              <w:rPr>
                <w:rFonts w:ascii="Times New Roman" w:hAnsi="Times New Roman" w:cs="Times New Roman"/>
              </w:rPr>
            </w:pPr>
            <w:r w:rsidRPr="008A6C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9" w:type="dxa"/>
          </w:tcPr>
          <w:p w:rsidR="008A6CCC" w:rsidRPr="008A6CCC" w:rsidRDefault="008A6CCC" w:rsidP="007070BF">
            <w:pPr>
              <w:pStyle w:val="a6"/>
              <w:rPr>
                <w:rFonts w:ascii="Times New Roman" w:hAnsi="Times New Roman" w:cs="Times New Roman"/>
              </w:rPr>
            </w:pPr>
            <w:r w:rsidRPr="008A6CCC">
              <w:rPr>
                <w:rFonts w:ascii="Times New Roman" w:hAnsi="Times New Roman" w:cs="Times New Roman"/>
              </w:rPr>
              <w:t>2</w:t>
            </w:r>
          </w:p>
        </w:tc>
      </w:tr>
      <w:tr w:rsidR="008A6CCC" w:rsidRPr="008A6CCC" w:rsidTr="008A6CCC">
        <w:tc>
          <w:tcPr>
            <w:tcW w:w="447" w:type="dxa"/>
          </w:tcPr>
          <w:p w:rsidR="008A6CCC" w:rsidRPr="008A6CCC" w:rsidRDefault="008A6CCC" w:rsidP="008A6CCC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77" w:type="dxa"/>
          </w:tcPr>
          <w:p w:rsidR="008A6CCC" w:rsidRPr="008A6CCC" w:rsidRDefault="008A6CCC" w:rsidP="007070BF">
            <w:pPr>
              <w:pStyle w:val="a6"/>
              <w:rPr>
                <w:rFonts w:ascii="Times New Roman" w:hAnsi="Times New Roman" w:cs="Times New Roman"/>
              </w:rPr>
            </w:pPr>
            <w:r w:rsidRPr="008A6CCC">
              <w:rPr>
                <w:rFonts w:ascii="Times New Roman" w:hAnsi="Times New Roman" w:cs="Times New Roman"/>
              </w:rPr>
              <w:t xml:space="preserve">Филология </w:t>
            </w:r>
            <w:proofErr w:type="spellStart"/>
            <w:r w:rsidRPr="008A6CCC">
              <w:rPr>
                <w:rFonts w:ascii="Times New Roman" w:hAnsi="Times New Roman" w:cs="Times New Roman"/>
              </w:rPr>
              <w:t>илимдери</w:t>
            </w:r>
            <w:proofErr w:type="spellEnd"/>
            <w:r w:rsidRPr="008A6C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8A6CCC" w:rsidRPr="008A6CCC" w:rsidRDefault="008A6CCC" w:rsidP="007070BF">
            <w:pPr>
              <w:pStyle w:val="a6"/>
              <w:rPr>
                <w:rFonts w:ascii="Times New Roman" w:hAnsi="Times New Roman" w:cs="Times New Roman"/>
              </w:rPr>
            </w:pPr>
            <w:r w:rsidRPr="008A6C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9" w:type="dxa"/>
          </w:tcPr>
          <w:p w:rsidR="008A6CCC" w:rsidRPr="008A6CCC" w:rsidRDefault="008A6CCC" w:rsidP="007070BF">
            <w:pPr>
              <w:pStyle w:val="a6"/>
              <w:rPr>
                <w:rFonts w:ascii="Times New Roman" w:hAnsi="Times New Roman" w:cs="Times New Roman"/>
              </w:rPr>
            </w:pPr>
            <w:r w:rsidRPr="008A6CCC">
              <w:rPr>
                <w:rFonts w:ascii="Times New Roman" w:hAnsi="Times New Roman" w:cs="Times New Roman"/>
              </w:rPr>
              <w:t>6</w:t>
            </w:r>
          </w:p>
        </w:tc>
      </w:tr>
      <w:tr w:rsidR="008A6CCC" w:rsidRPr="008A6CCC" w:rsidTr="008A6CCC">
        <w:tc>
          <w:tcPr>
            <w:tcW w:w="447" w:type="dxa"/>
          </w:tcPr>
          <w:p w:rsidR="008A6CCC" w:rsidRPr="008A6CCC" w:rsidRDefault="008A6CCC" w:rsidP="008A6CCC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77" w:type="dxa"/>
          </w:tcPr>
          <w:p w:rsidR="008A6CCC" w:rsidRPr="008A6CCC" w:rsidRDefault="008A6CCC" w:rsidP="007070BF">
            <w:pPr>
              <w:pStyle w:val="a6"/>
              <w:rPr>
                <w:rFonts w:ascii="Times New Roman" w:hAnsi="Times New Roman" w:cs="Times New Roman"/>
              </w:rPr>
            </w:pPr>
            <w:r w:rsidRPr="008A6CCC">
              <w:rPr>
                <w:rFonts w:ascii="Times New Roman" w:hAnsi="Times New Roman" w:cs="Times New Roman"/>
              </w:rPr>
              <w:t xml:space="preserve">Экономика </w:t>
            </w:r>
            <w:proofErr w:type="spellStart"/>
            <w:r w:rsidRPr="008A6CCC">
              <w:rPr>
                <w:rFonts w:ascii="Times New Roman" w:hAnsi="Times New Roman" w:cs="Times New Roman"/>
              </w:rPr>
              <w:t>илимдери</w:t>
            </w:r>
            <w:proofErr w:type="spellEnd"/>
            <w:r w:rsidRPr="008A6C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8A6CCC" w:rsidRPr="008A6CCC" w:rsidRDefault="008A6CCC" w:rsidP="007070BF">
            <w:pPr>
              <w:pStyle w:val="a6"/>
              <w:rPr>
                <w:rFonts w:ascii="Times New Roman" w:hAnsi="Times New Roman" w:cs="Times New Roman"/>
              </w:rPr>
            </w:pPr>
            <w:r w:rsidRPr="008A6C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9" w:type="dxa"/>
          </w:tcPr>
          <w:p w:rsidR="008A6CCC" w:rsidRPr="008A6CCC" w:rsidRDefault="008A6CCC" w:rsidP="007070BF">
            <w:pPr>
              <w:pStyle w:val="a6"/>
              <w:rPr>
                <w:rFonts w:ascii="Times New Roman" w:hAnsi="Times New Roman" w:cs="Times New Roman"/>
              </w:rPr>
            </w:pPr>
            <w:r w:rsidRPr="008A6CCC">
              <w:rPr>
                <w:rFonts w:ascii="Times New Roman" w:hAnsi="Times New Roman" w:cs="Times New Roman"/>
              </w:rPr>
              <w:t>2</w:t>
            </w:r>
          </w:p>
        </w:tc>
      </w:tr>
      <w:tr w:rsidR="008A6CCC" w:rsidRPr="008A6CCC" w:rsidTr="008A6CCC">
        <w:tc>
          <w:tcPr>
            <w:tcW w:w="447" w:type="dxa"/>
          </w:tcPr>
          <w:p w:rsidR="008A6CCC" w:rsidRPr="008A6CCC" w:rsidRDefault="008A6CCC" w:rsidP="008A6CCC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077" w:type="dxa"/>
          </w:tcPr>
          <w:p w:rsidR="008A6CCC" w:rsidRPr="008A6CCC" w:rsidRDefault="008A6CCC" w:rsidP="007070BF">
            <w:pPr>
              <w:pStyle w:val="a6"/>
              <w:rPr>
                <w:rFonts w:ascii="Times New Roman" w:hAnsi="Times New Roman" w:cs="Times New Roman"/>
              </w:rPr>
            </w:pPr>
            <w:r w:rsidRPr="008A6CCC">
              <w:rPr>
                <w:rFonts w:ascii="Times New Roman" w:hAnsi="Times New Roman" w:cs="Times New Roman"/>
              </w:rPr>
              <w:t xml:space="preserve">Биология </w:t>
            </w:r>
            <w:proofErr w:type="spellStart"/>
            <w:r w:rsidRPr="008A6CCC">
              <w:rPr>
                <w:rFonts w:ascii="Times New Roman" w:hAnsi="Times New Roman" w:cs="Times New Roman"/>
              </w:rPr>
              <w:t>илимдери</w:t>
            </w:r>
            <w:proofErr w:type="spellEnd"/>
          </w:p>
        </w:tc>
        <w:tc>
          <w:tcPr>
            <w:tcW w:w="1842" w:type="dxa"/>
          </w:tcPr>
          <w:p w:rsidR="008A6CCC" w:rsidRPr="008A6CCC" w:rsidRDefault="008A6CCC" w:rsidP="007070B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8A6CCC" w:rsidRPr="008A6CCC" w:rsidRDefault="008A6CCC" w:rsidP="007070BF">
            <w:pPr>
              <w:pStyle w:val="a6"/>
              <w:rPr>
                <w:rFonts w:ascii="Times New Roman" w:hAnsi="Times New Roman" w:cs="Times New Roman"/>
              </w:rPr>
            </w:pPr>
            <w:r w:rsidRPr="008A6CCC">
              <w:rPr>
                <w:rFonts w:ascii="Times New Roman" w:hAnsi="Times New Roman" w:cs="Times New Roman"/>
              </w:rPr>
              <w:t>2</w:t>
            </w:r>
          </w:p>
        </w:tc>
      </w:tr>
      <w:tr w:rsidR="008A6CCC" w:rsidRPr="008A6CCC" w:rsidTr="008A6CCC">
        <w:tc>
          <w:tcPr>
            <w:tcW w:w="447" w:type="dxa"/>
          </w:tcPr>
          <w:p w:rsidR="008A6CCC" w:rsidRPr="008A6CCC" w:rsidRDefault="008A6CCC" w:rsidP="007070BF">
            <w:pPr>
              <w:pStyle w:val="a6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077" w:type="dxa"/>
          </w:tcPr>
          <w:p w:rsidR="008A6CCC" w:rsidRPr="008A6CCC" w:rsidRDefault="008A6CCC" w:rsidP="007070B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A6CCC" w:rsidRPr="008A6CCC" w:rsidRDefault="008A6CCC" w:rsidP="007070BF">
            <w:pPr>
              <w:pStyle w:val="a6"/>
              <w:rPr>
                <w:rFonts w:ascii="Times New Roman" w:hAnsi="Times New Roman" w:cs="Times New Roman"/>
              </w:rPr>
            </w:pPr>
            <w:r w:rsidRPr="008A6CC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79" w:type="dxa"/>
          </w:tcPr>
          <w:p w:rsidR="008A6CCC" w:rsidRPr="008A6CCC" w:rsidRDefault="008A6CCC" w:rsidP="007070BF">
            <w:pPr>
              <w:pStyle w:val="a6"/>
              <w:rPr>
                <w:rFonts w:ascii="Times New Roman" w:hAnsi="Times New Roman" w:cs="Times New Roman"/>
              </w:rPr>
            </w:pPr>
            <w:r w:rsidRPr="008A6CCC">
              <w:rPr>
                <w:rFonts w:ascii="Times New Roman" w:hAnsi="Times New Roman" w:cs="Times New Roman"/>
              </w:rPr>
              <w:t>19</w:t>
            </w:r>
          </w:p>
        </w:tc>
      </w:tr>
      <w:tr w:rsidR="008A6CCC" w:rsidRPr="008A6CCC" w:rsidTr="008A6CCC">
        <w:tc>
          <w:tcPr>
            <w:tcW w:w="447" w:type="dxa"/>
          </w:tcPr>
          <w:p w:rsidR="008A6CCC" w:rsidRPr="008A6CCC" w:rsidRDefault="008A6CCC" w:rsidP="007070BF">
            <w:pPr>
              <w:pStyle w:val="a6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077" w:type="dxa"/>
          </w:tcPr>
          <w:p w:rsidR="008A6CCC" w:rsidRPr="008A6CCC" w:rsidRDefault="008A6CCC" w:rsidP="007070BF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A6CCC">
              <w:rPr>
                <w:rFonts w:ascii="Times New Roman" w:hAnsi="Times New Roman" w:cs="Times New Roman"/>
              </w:rPr>
              <w:t>Бардыгы</w:t>
            </w:r>
            <w:proofErr w:type="spellEnd"/>
          </w:p>
        </w:tc>
        <w:tc>
          <w:tcPr>
            <w:tcW w:w="3821" w:type="dxa"/>
            <w:gridSpan w:val="2"/>
          </w:tcPr>
          <w:p w:rsidR="008A6CCC" w:rsidRPr="008A6CCC" w:rsidRDefault="008A6CCC" w:rsidP="007070BF">
            <w:pPr>
              <w:pStyle w:val="a6"/>
              <w:rPr>
                <w:rFonts w:ascii="Times New Roman" w:hAnsi="Times New Roman" w:cs="Times New Roman"/>
              </w:rPr>
            </w:pPr>
            <w:r w:rsidRPr="008A6CCC">
              <w:rPr>
                <w:rFonts w:ascii="Times New Roman" w:hAnsi="Times New Roman" w:cs="Times New Roman"/>
              </w:rPr>
              <w:t>62</w:t>
            </w:r>
          </w:p>
        </w:tc>
      </w:tr>
    </w:tbl>
    <w:p w:rsidR="008A6CCC" w:rsidRPr="008A6CCC" w:rsidRDefault="008A6CCC" w:rsidP="008A6CCC">
      <w:pPr>
        <w:pStyle w:val="a6"/>
        <w:jc w:val="both"/>
        <w:rPr>
          <w:rFonts w:ascii="Times New Roman" w:hAnsi="Times New Roman" w:cs="Times New Roman"/>
        </w:rPr>
      </w:pPr>
    </w:p>
    <w:p w:rsidR="00654289" w:rsidRPr="008A6CCC" w:rsidRDefault="004C0732" w:rsidP="008A6CCC">
      <w:pPr>
        <w:pStyle w:val="a6"/>
        <w:jc w:val="center"/>
        <w:rPr>
          <w:rFonts w:ascii="Times New Roman" w:hAnsi="Times New Roman" w:cs="Times New Roman"/>
        </w:rPr>
      </w:pPr>
      <w:r w:rsidRPr="008A6CC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96311" cy="2782956"/>
            <wp:effectExtent l="0" t="0" r="9525" b="177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654289" w:rsidRPr="008A6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6355D"/>
    <w:multiLevelType w:val="hybridMultilevel"/>
    <w:tmpl w:val="E6CC9D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2789C"/>
    <w:multiLevelType w:val="multilevel"/>
    <w:tmpl w:val="B8A8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73A63"/>
    <w:multiLevelType w:val="multilevel"/>
    <w:tmpl w:val="71A6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54BC8"/>
    <w:multiLevelType w:val="hybridMultilevel"/>
    <w:tmpl w:val="F4949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27320"/>
    <w:multiLevelType w:val="hybridMultilevel"/>
    <w:tmpl w:val="E7369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116DB2"/>
    <w:multiLevelType w:val="hybridMultilevel"/>
    <w:tmpl w:val="30708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A3F43"/>
    <w:multiLevelType w:val="hybridMultilevel"/>
    <w:tmpl w:val="6F162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621FC"/>
    <w:multiLevelType w:val="hybridMultilevel"/>
    <w:tmpl w:val="EC38A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32"/>
    <w:rsid w:val="00195540"/>
    <w:rsid w:val="004C0732"/>
    <w:rsid w:val="005130A1"/>
    <w:rsid w:val="00654289"/>
    <w:rsid w:val="0081257B"/>
    <w:rsid w:val="008A6CCC"/>
    <w:rsid w:val="00C2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731C3-B2A3-44FE-86C1-02EB7ED2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CCC"/>
  </w:style>
  <w:style w:type="paragraph" w:styleId="2">
    <w:name w:val="heading 2"/>
    <w:basedOn w:val="a"/>
    <w:link w:val="20"/>
    <w:uiPriority w:val="9"/>
    <w:qFormat/>
    <w:rsid w:val="00C237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237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0732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65428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No Spacing"/>
    <w:uiPriority w:val="1"/>
    <w:qFormat/>
    <w:rsid w:val="00C2372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23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37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C23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23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2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2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4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3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02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1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86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90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18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56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2021-жылдагы </a:t>
            </a:r>
          </a:p>
          <a:p>
            <a:pPr>
              <a:defRPr/>
            </a:pPr>
            <a:r>
              <a:rPr lang="ru-RU" sz="1200"/>
              <a:t>"С. Нааматов атындагы НМУнун жарчысы"</a:t>
            </a:r>
            <a:r>
              <a:rPr lang="ru-RU" sz="1200" baseline="0"/>
              <a:t> </a:t>
            </a:r>
          </a:p>
          <a:p>
            <a:pPr>
              <a:defRPr/>
            </a:pPr>
            <a:r>
              <a:rPr lang="ru-RU" sz="1200" baseline="0"/>
              <a:t>ж</a:t>
            </a:r>
            <a:r>
              <a:rPr lang="ru-RU" sz="1200"/>
              <a:t>урналдын</a:t>
            </a:r>
            <a:r>
              <a:rPr lang="ru-RU" sz="1200" baseline="0"/>
              <a:t> макалаларынын </a:t>
            </a:r>
          </a:p>
          <a:p>
            <a:pPr>
              <a:defRPr/>
            </a:pPr>
            <a:r>
              <a:rPr lang="ru-RU" sz="1200" baseline="0"/>
              <a:t>тармактык көрсөткүчү</a:t>
            </a:r>
            <a:endParaRPr lang="ru-RU" sz="1200"/>
          </a:p>
        </c:rich>
      </c:tx>
      <c:layout>
        <c:manualLayout>
          <c:xMode val="edge"/>
          <c:yMode val="edge"/>
          <c:x val="0.4659272097053726"/>
          <c:y val="1.64689477713049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2.0305203715744059E-2"/>
          <c:y val="1.984126984126984E-2"/>
          <c:w val="0.54369130941965582"/>
          <c:h val="0.9320422447194101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 сан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жер жонундо илимдер </c:v>
                </c:pt>
                <c:pt idx="1">
                  <c:v>медициана илимдери </c:v>
                </c:pt>
                <c:pt idx="2">
                  <c:v>педагогика илимдери </c:v>
                </c:pt>
                <c:pt idx="3">
                  <c:v>тарых илимдери </c:v>
                </c:pt>
                <c:pt idx="4">
                  <c:v>техника илимдери </c:v>
                </c:pt>
                <c:pt idx="5">
                  <c:v>филология илимдерни </c:v>
                </c:pt>
                <c:pt idx="6">
                  <c:v>экономика илимдери </c:v>
                </c:pt>
                <c:pt idx="7">
                  <c:v>биология илимдери 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6</c:v>
                </c:pt>
                <c:pt idx="1">
                  <c:v>1</c:v>
                </c:pt>
                <c:pt idx="2">
                  <c:v>15</c:v>
                </c:pt>
                <c:pt idx="3">
                  <c:v>3</c:v>
                </c:pt>
                <c:pt idx="4">
                  <c:v>6</c:v>
                </c:pt>
                <c:pt idx="5">
                  <c:v>20</c:v>
                </c:pt>
                <c:pt idx="6">
                  <c:v>9</c:v>
                </c:pt>
                <c:pt idx="7">
                  <c:v>2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348024205307659"/>
          <c:y val="0.29166479190101235"/>
          <c:w val="0.2626308690580344"/>
          <c:h val="0.6785751781027371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574C0-4101-49DC-9318-EB34E5D43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2026-05-11T09:59:00Z</dcterms:created>
  <dcterms:modified xsi:type="dcterms:W3CDTF">2026-05-11T11:28:00Z</dcterms:modified>
</cp:coreProperties>
</file>